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A3738" w:rsidP="0090641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F27DF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27DFB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F27DF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27DFB">
              <w:rPr>
                <w:rFonts w:ascii="Arial Black" w:hAnsi="Arial Black"/>
                <w:sz w:val="28"/>
                <w:szCs w:val="28"/>
              </w:rPr>
              <w:t>Pavlína Hajchelová</w:t>
            </w:r>
            <w:bookmarkStart w:id="0" w:name="_GoBack"/>
            <w:bookmarkEnd w:id="0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F14223">
              <w:t>20 - 23</w:t>
            </w:r>
          </w:p>
          <w:p w:rsidR="00260F1A" w:rsidRPr="00A6394F" w:rsidRDefault="00154FF2" w:rsidP="00BD546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CA0EC4">
              <w:t>12 - 15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BD5469" w:rsidP="00F14223">
            <w:pPr>
              <w:spacing w:after="0"/>
            </w:pPr>
            <w:r>
              <w:t>Základ věty, shoda podmětu s přísudkem. Slovesa.</w:t>
            </w:r>
            <w:r w:rsidR="00F14223">
              <w:t xml:space="preserve"> Slovotvorba.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CA0EC4">
              <w:t>18 - 19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3E8C">
              <w:t>18 - 20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5375">
              <w:t>11 - 13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543699" w:rsidP="001D04EC">
            <w:pPr>
              <w:spacing w:after="0"/>
            </w:pPr>
            <w:r>
              <w:t>Dělení se zbytkem, násobení pod sebou, opakování prostředí, základní numerace.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E4725A">
              <w:t>18 - 22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E4725A" w:rsidP="00E43B7E">
            <w:pPr>
              <w:spacing w:after="0"/>
            </w:pPr>
            <w:r>
              <w:t>Horniny a nerosty. Hospodářsky významné horniny a nerosty.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E4725A">
              <w:t>16 - 22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8955EB" w:rsidP="00E43B7E">
            <w:pPr>
              <w:spacing w:after="0"/>
            </w:pPr>
            <w:r>
              <w:t>Národní obrození.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163D20">
              <w:t>10 - 12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163D20">
              <w:t>8 - 10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27DFB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E097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E034-601B-41C4-B287-D5C9695E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2021-10-11T11:34:00Z</cp:lastPrinted>
  <dcterms:created xsi:type="dcterms:W3CDTF">2024-10-04T11:20:00Z</dcterms:created>
  <dcterms:modified xsi:type="dcterms:W3CDTF">2024-10-04T11:20:00Z</dcterms:modified>
</cp:coreProperties>
</file>