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82"/>
        <w:gridCol w:w="3583"/>
        <w:gridCol w:w="3889"/>
      </w:tblGrid>
      <w:tr w:rsidR="00EA50CC" w14:paraId="5C5FE019" w14:textId="77777777" w:rsidTr="000552DD">
        <w:trPr>
          <w:trHeight w:val="1125"/>
        </w:trPr>
        <w:tc>
          <w:tcPr>
            <w:tcW w:w="9554" w:type="dxa"/>
            <w:gridSpan w:val="3"/>
            <w:vAlign w:val="center"/>
          </w:tcPr>
          <w:p w14:paraId="47DBF557" w14:textId="77777777" w:rsidR="00EA50CC" w:rsidRPr="00DD49A0" w:rsidRDefault="00EA50CC" w:rsidP="00A04B5B">
            <w:pPr>
              <w:spacing w:after="0"/>
              <w:jc w:val="center"/>
              <w:rPr>
                <w:rFonts w:ascii="Aptos Black" w:hAnsi="Aptos Black"/>
                <w:color w:val="E36C0A"/>
                <w:sz w:val="52"/>
                <w:szCs w:val="52"/>
              </w:rPr>
            </w:pPr>
            <w:r w:rsidRPr="00DD49A0">
              <w:rPr>
                <w:rFonts w:ascii="Aptos Black" w:hAnsi="Aptos Black"/>
                <w:color w:val="E36C0A"/>
                <w:sz w:val="52"/>
                <w:szCs w:val="52"/>
              </w:rPr>
              <w:t>Týdenní plán</w:t>
            </w:r>
          </w:p>
        </w:tc>
      </w:tr>
      <w:tr w:rsidR="00EA50CC" w14:paraId="57E116B9" w14:textId="77777777" w:rsidTr="005060B9">
        <w:trPr>
          <w:trHeight w:val="437"/>
        </w:trPr>
        <w:tc>
          <w:tcPr>
            <w:tcW w:w="9554" w:type="dxa"/>
            <w:gridSpan w:val="3"/>
            <w:vAlign w:val="center"/>
          </w:tcPr>
          <w:p w14:paraId="65250296" w14:textId="5CEB14E6" w:rsidR="00EA50CC" w:rsidRPr="00DD49A0" w:rsidRDefault="0084252D" w:rsidP="00A04B5B">
            <w:pPr>
              <w:pStyle w:val="Odstavecseseznamem"/>
              <w:spacing w:after="0"/>
              <w:ind w:left="1464"/>
              <w:jc w:val="center"/>
              <w:rPr>
                <w:rFonts w:ascii="Aptos Black" w:hAnsi="Aptos Black"/>
                <w:color w:val="FF9900"/>
                <w:sz w:val="32"/>
                <w:szCs w:val="32"/>
              </w:rPr>
            </w:pPr>
            <w:r>
              <w:rPr>
                <w:rFonts w:ascii="Aptos Black" w:hAnsi="Aptos Black"/>
                <w:color w:val="FF9900"/>
                <w:sz w:val="32"/>
                <w:szCs w:val="32"/>
              </w:rPr>
              <w:t xml:space="preserve"> 14</w:t>
            </w:r>
            <w:r w:rsidR="001C0E85">
              <w:rPr>
                <w:rFonts w:ascii="Aptos Black" w:hAnsi="Aptos Black"/>
                <w:color w:val="FF9900"/>
                <w:sz w:val="32"/>
                <w:szCs w:val="32"/>
              </w:rPr>
              <w:t>.</w:t>
            </w:r>
            <w:r w:rsidR="00C05108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 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– </w:t>
            </w:r>
            <w:r>
              <w:rPr>
                <w:rFonts w:ascii="Aptos Black" w:hAnsi="Aptos Black"/>
                <w:color w:val="FF9900"/>
                <w:sz w:val="32"/>
                <w:szCs w:val="32"/>
              </w:rPr>
              <w:t>18</w:t>
            </w:r>
            <w:r w:rsidR="00A04B5B" w:rsidRPr="00DD49A0">
              <w:rPr>
                <w:rFonts w:ascii="Aptos Black" w:hAnsi="Aptos Black"/>
                <w:color w:val="FF9900"/>
                <w:sz w:val="32"/>
                <w:szCs w:val="32"/>
              </w:rPr>
              <w:t xml:space="preserve">. </w:t>
            </w:r>
            <w:r w:rsidR="001C0E85">
              <w:rPr>
                <w:rFonts w:ascii="Aptos Black" w:hAnsi="Aptos Black"/>
                <w:color w:val="FF9900"/>
                <w:sz w:val="32"/>
                <w:szCs w:val="32"/>
              </w:rPr>
              <w:t>4</w:t>
            </w:r>
            <w:r w:rsidR="00304399" w:rsidRPr="00DD49A0">
              <w:rPr>
                <w:rFonts w:ascii="Aptos Black" w:hAnsi="Aptos Black"/>
                <w:color w:val="FF9900"/>
                <w:sz w:val="32"/>
                <w:szCs w:val="32"/>
              </w:rPr>
              <w:t>. 202</w:t>
            </w:r>
            <w:r w:rsidR="00D72F20">
              <w:rPr>
                <w:rFonts w:ascii="Aptos Black" w:hAnsi="Aptos Black"/>
                <w:color w:val="FF9900"/>
                <w:sz w:val="32"/>
                <w:szCs w:val="32"/>
              </w:rPr>
              <w:t>5</w:t>
            </w:r>
          </w:p>
        </w:tc>
      </w:tr>
      <w:tr w:rsidR="00EA50CC" w14:paraId="1656E25F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71319610" w14:textId="2BD9B9F9" w:rsidR="00EA50CC" w:rsidRPr="00CB4E29" w:rsidRDefault="00EA50CC" w:rsidP="00051E8C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Třída:  </w:t>
            </w:r>
            <w:r w:rsidR="00051E8C">
              <w:rPr>
                <w:rFonts w:ascii="Arial Black" w:hAnsi="Arial Black"/>
                <w:sz w:val="28"/>
                <w:szCs w:val="28"/>
              </w:rPr>
              <w:t>1.A</w:t>
            </w:r>
          </w:p>
        </w:tc>
      </w:tr>
      <w:tr w:rsidR="00EA50CC" w14:paraId="3F564E4A" w14:textId="77777777" w:rsidTr="005060B9">
        <w:trPr>
          <w:trHeight w:val="871"/>
        </w:trPr>
        <w:tc>
          <w:tcPr>
            <w:tcW w:w="9554" w:type="dxa"/>
            <w:gridSpan w:val="3"/>
            <w:vAlign w:val="center"/>
          </w:tcPr>
          <w:p w14:paraId="1E37020C" w14:textId="50C48D10" w:rsidR="00EA50CC" w:rsidRPr="00CB4E29" w:rsidRDefault="00EA50CC" w:rsidP="00051E8C">
            <w:pPr>
              <w:spacing w:after="0"/>
              <w:jc w:val="center"/>
              <w:rPr>
                <w:rFonts w:ascii="Arial Black" w:hAnsi="Arial Black"/>
                <w:sz w:val="28"/>
                <w:szCs w:val="28"/>
              </w:rPr>
            </w:pPr>
            <w:r w:rsidRPr="00CB4E29">
              <w:rPr>
                <w:rFonts w:ascii="Arial Black" w:hAnsi="Arial Black"/>
                <w:sz w:val="28"/>
                <w:szCs w:val="28"/>
              </w:rPr>
              <w:t xml:space="preserve">Třídní učitel:  </w:t>
            </w:r>
            <w:r w:rsidR="00FE5989" w:rsidRPr="00CB4E29">
              <w:rPr>
                <w:rFonts w:ascii="Arial Black" w:hAnsi="Arial Black"/>
                <w:sz w:val="28"/>
                <w:szCs w:val="28"/>
              </w:rPr>
              <w:t xml:space="preserve">Mgr. </w:t>
            </w:r>
            <w:r w:rsidR="00051E8C">
              <w:rPr>
                <w:rFonts w:ascii="Arial Black" w:hAnsi="Arial Black"/>
                <w:sz w:val="28"/>
                <w:szCs w:val="28"/>
              </w:rPr>
              <w:t>Kateřina Kaníková</w:t>
            </w:r>
            <w:bookmarkStart w:id="0" w:name="_GoBack"/>
            <w:bookmarkEnd w:id="0"/>
          </w:p>
        </w:tc>
      </w:tr>
      <w:tr w:rsidR="00EA50CC" w14:paraId="4E4A0BE3" w14:textId="77777777" w:rsidTr="00A57FA8">
        <w:trPr>
          <w:trHeight w:val="820"/>
        </w:trPr>
        <w:tc>
          <w:tcPr>
            <w:tcW w:w="2082" w:type="dxa"/>
            <w:vAlign w:val="center"/>
          </w:tcPr>
          <w:p w14:paraId="6D06551B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Předmět</w:t>
            </w:r>
          </w:p>
        </w:tc>
        <w:tc>
          <w:tcPr>
            <w:tcW w:w="3583" w:type="dxa"/>
            <w:vAlign w:val="center"/>
          </w:tcPr>
          <w:p w14:paraId="26FBE00D" w14:textId="77777777" w:rsidR="00EA50CC" w:rsidRPr="00CB4E29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 w:rsidRPr="00CB4E29">
              <w:rPr>
                <w:rFonts w:ascii="Arial" w:hAnsi="Arial" w:cs="Arial"/>
                <w:b/>
                <w:color w:val="FF9900"/>
                <w:sz w:val="28"/>
                <w:szCs w:val="28"/>
              </w:rPr>
              <w:t>Učivo, pomůcky…</w:t>
            </w:r>
          </w:p>
        </w:tc>
        <w:tc>
          <w:tcPr>
            <w:tcW w:w="3889" w:type="dxa"/>
            <w:vAlign w:val="center"/>
          </w:tcPr>
          <w:p w14:paraId="27CF1449" w14:textId="77777777" w:rsidR="00EA50CC" w:rsidRDefault="00EA50CC" w:rsidP="00661E41">
            <w:pPr>
              <w:spacing w:after="0"/>
              <w:jc w:val="center"/>
              <w:rPr>
                <w:rFonts w:ascii="Arial" w:hAnsi="Arial" w:cs="Arial"/>
                <w:b/>
                <w:color w:val="FF9900"/>
                <w:sz w:val="28"/>
                <w:szCs w:val="28"/>
              </w:rPr>
            </w:pPr>
            <w:r>
              <w:rPr>
                <w:rFonts w:ascii="Arial" w:hAnsi="Arial" w:cs="Arial"/>
                <w:b/>
                <w:color w:val="FF9900"/>
                <w:sz w:val="28"/>
                <w:szCs w:val="28"/>
              </w:rPr>
              <w:t>Výstupy</w:t>
            </w:r>
          </w:p>
        </w:tc>
      </w:tr>
      <w:tr w:rsidR="00EA50CC" w14:paraId="39F94846" w14:textId="77777777" w:rsidTr="00A57FA8">
        <w:trPr>
          <w:cantSplit/>
          <w:trHeight w:val="690"/>
        </w:trPr>
        <w:tc>
          <w:tcPr>
            <w:tcW w:w="2082" w:type="dxa"/>
            <w:vMerge w:val="restart"/>
            <w:vAlign w:val="center"/>
          </w:tcPr>
          <w:p w14:paraId="09B6D55D" w14:textId="77777777" w:rsidR="00EA50CC" w:rsidRPr="00CB4E29" w:rsidRDefault="00EA50CC" w:rsidP="00661E41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Český jazyk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03D0306B" w14:textId="047A7FEF" w:rsidR="00C444ED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Hrajeme si: </w:t>
            </w:r>
            <w:r w:rsidR="0084252D">
              <w:rPr>
                <w:bCs/>
                <w:sz w:val="28"/>
                <w:szCs w:val="28"/>
              </w:rPr>
              <w:t>nepokračujeme</w:t>
            </w:r>
          </w:p>
        </w:tc>
        <w:tc>
          <w:tcPr>
            <w:tcW w:w="3889" w:type="dxa"/>
          </w:tcPr>
          <w:p w14:paraId="2640B479" w14:textId="30B78E84" w:rsidR="00242E79" w:rsidRPr="00242E79" w:rsidRDefault="003D722E" w:rsidP="00242E79">
            <w:pPr>
              <w:tabs>
                <w:tab w:val="num" w:pos="720"/>
              </w:tabs>
              <w:spacing w:after="0"/>
            </w:pPr>
            <w:r>
              <w:t>S</w:t>
            </w:r>
            <w:r w:rsidR="00242E79" w:rsidRPr="00242E79">
              <w:t>luchové a zrakové hry</w:t>
            </w:r>
          </w:p>
          <w:p w14:paraId="64DE29DF" w14:textId="7AA7F372" w:rsidR="00EA50CC" w:rsidRDefault="00EA50CC" w:rsidP="00661E41">
            <w:pPr>
              <w:spacing w:after="0"/>
            </w:pPr>
          </w:p>
        </w:tc>
      </w:tr>
      <w:tr w:rsidR="00CB4E29" w14:paraId="06692A18" w14:textId="77777777" w:rsidTr="00A57FA8">
        <w:trPr>
          <w:cantSplit/>
          <w:trHeight w:val="690"/>
        </w:trPr>
        <w:tc>
          <w:tcPr>
            <w:tcW w:w="2082" w:type="dxa"/>
            <w:vMerge/>
            <w:vAlign w:val="center"/>
          </w:tcPr>
          <w:p w14:paraId="5976E64C" w14:textId="77777777" w:rsidR="00CB4E29" w:rsidRPr="00CB4E29" w:rsidRDefault="00CB4E29" w:rsidP="00661E41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70A378A9" w14:textId="26F4A37C" w:rsidR="003F7947" w:rsidRDefault="00CB4E29" w:rsidP="003F7947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3F7947">
              <w:rPr>
                <w:b/>
                <w:sz w:val="28"/>
                <w:szCs w:val="28"/>
              </w:rPr>
              <w:t xml:space="preserve">Písanka č. 1 </w:t>
            </w:r>
            <w:r w:rsidR="003F7947" w:rsidRPr="003F7947">
              <w:rPr>
                <w:bCs/>
                <w:sz w:val="28"/>
                <w:szCs w:val="28"/>
              </w:rPr>
              <w:t xml:space="preserve">- str. </w:t>
            </w:r>
            <w:r w:rsidR="0084252D">
              <w:rPr>
                <w:bCs/>
                <w:sz w:val="28"/>
                <w:szCs w:val="28"/>
              </w:rPr>
              <w:t>26, 27</w:t>
            </w:r>
          </w:p>
          <w:p w14:paraId="0B19B7E5" w14:textId="17C21257" w:rsidR="003F7947" w:rsidRPr="003F7947" w:rsidRDefault="003F7947" w:rsidP="003F7947">
            <w:pPr>
              <w:spacing w:after="0"/>
              <w:rPr>
                <w:bCs/>
                <w:sz w:val="28"/>
                <w:szCs w:val="28"/>
              </w:rPr>
            </w:pPr>
          </w:p>
          <w:p w14:paraId="416DE8F8" w14:textId="00165BA6" w:rsidR="00CB4E29" w:rsidRPr="00CB4E2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</w:p>
        </w:tc>
        <w:tc>
          <w:tcPr>
            <w:tcW w:w="3889" w:type="dxa"/>
          </w:tcPr>
          <w:p w14:paraId="308F597F" w14:textId="7110AF34" w:rsidR="00CB4E29" w:rsidRPr="00A463AA" w:rsidRDefault="003D722E" w:rsidP="00661E41">
            <w:pPr>
              <w:spacing w:after="0"/>
              <w:rPr>
                <w:sz w:val="20"/>
              </w:rPr>
            </w:pPr>
            <w:r>
              <w:rPr>
                <w:sz w:val="20"/>
              </w:rPr>
              <w:t>P</w:t>
            </w:r>
            <w:r w:rsidRPr="003D722E">
              <w:rPr>
                <w:sz w:val="20"/>
              </w:rPr>
              <w:t>říprava pracovního prostředí – vytvořit si čisté a klidné místo, příprava psacího náčiní uvolňovací cviky, posilování jemné motoriky</w:t>
            </w:r>
          </w:p>
        </w:tc>
      </w:tr>
      <w:tr w:rsidR="00304399" w14:paraId="352C7898" w14:textId="77777777" w:rsidTr="00A57FA8">
        <w:trPr>
          <w:cantSplit/>
          <w:trHeight w:val="690"/>
        </w:trPr>
        <w:tc>
          <w:tcPr>
            <w:tcW w:w="2082" w:type="dxa"/>
            <w:vMerge/>
          </w:tcPr>
          <w:p w14:paraId="2B566D5D" w14:textId="77777777" w:rsidR="00304399" w:rsidRPr="00CB4E29" w:rsidRDefault="0030439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</w:p>
        </w:tc>
        <w:tc>
          <w:tcPr>
            <w:tcW w:w="3583" w:type="dxa"/>
          </w:tcPr>
          <w:p w14:paraId="12728F2F" w14:textId="262699B6" w:rsidR="00304399" w:rsidRDefault="00CB4E29" w:rsidP="00304399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</w:t>
            </w:r>
            <w:r w:rsidR="00D07543">
              <w:rPr>
                <w:b/>
                <w:sz w:val="28"/>
                <w:szCs w:val="28"/>
              </w:rPr>
              <w:t>Už čteme a píšeme sami</w:t>
            </w:r>
            <w:r>
              <w:rPr>
                <w:b/>
                <w:sz w:val="28"/>
                <w:szCs w:val="28"/>
              </w:rPr>
              <w:t xml:space="preserve">: </w:t>
            </w:r>
            <w:r w:rsidRPr="00CB4E29">
              <w:rPr>
                <w:bCs/>
                <w:sz w:val="28"/>
                <w:szCs w:val="28"/>
              </w:rPr>
              <w:t xml:space="preserve">str. </w:t>
            </w:r>
            <w:r w:rsidR="0084252D">
              <w:rPr>
                <w:bCs/>
                <w:sz w:val="28"/>
                <w:szCs w:val="28"/>
              </w:rPr>
              <w:t>38, 39</w:t>
            </w:r>
            <w:r w:rsidR="001D26DF">
              <w:rPr>
                <w:bCs/>
                <w:sz w:val="28"/>
                <w:szCs w:val="28"/>
              </w:rPr>
              <w:br/>
              <w:t>O zvířatech</w:t>
            </w:r>
          </w:p>
          <w:p w14:paraId="078B147D" w14:textId="77777777" w:rsidR="009D22E0" w:rsidRPr="00CB4E29" w:rsidRDefault="009D22E0" w:rsidP="00304399">
            <w:pPr>
              <w:spacing w:after="0"/>
              <w:rPr>
                <w:b/>
                <w:sz w:val="28"/>
                <w:szCs w:val="28"/>
              </w:rPr>
            </w:pPr>
          </w:p>
          <w:p w14:paraId="7053FD3E" w14:textId="77777777" w:rsidR="00304399" w:rsidRPr="00CB4E29" w:rsidRDefault="00304399" w:rsidP="00CB4E29">
            <w:pPr>
              <w:spacing w:after="0"/>
              <w:rPr>
                <w:sz w:val="28"/>
                <w:szCs w:val="28"/>
              </w:rPr>
            </w:pPr>
          </w:p>
        </w:tc>
        <w:tc>
          <w:tcPr>
            <w:tcW w:w="3889" w:type="dxa"/>
          </w:tcPr>
          <w:p w14:paraId="4DF6E873" w14:textId="2A5CC883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 xml:space="preserve">sluchová syntéza </w:t>
            </w:r>
            <w:r w:rsidR="00C23394">
              <w:rPr>
                <w:sz w:val="20"/>
              </w:rPr>
              <w:br/>
            </w:r>
            <w:r w:rsidR="000552DD" w:rsidRPr="003D722E">
              <w:rPr>
                <w:sz w:val="20"/>
              </w:rPr>
              <w:t>a vyvozování</w:t>
            </w:r>
            <w:r w:rsidRPr="003D722E">
              <w:rPr>
                <w:sz w:val="20"/>
              </w:rPr>
              <w:t xml:space="preserve"> písmen, modelování, skládání</w:t>
            </w:r>
          </w:p>
          <w:p w14:paraId="144072AD" w14:textId="1CA0AFA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hláska a písmeno</w:t>
            </w:r>
          </w:p>
          <w:p w14:paraId="077C03BC" w14:textId="0AF9B84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analýza</w:t>
            </w:r>
          </w:p>
          <w:p w14:paraId="3BA7EF35" w14:textId="77777777" w:rsidR="003D722E" w:rsidRPr="003D722E" w:rsidRDefault="003D722E" w:rsidP="003D722E">
            <w:pPr>
              <w:numPr>
                <w:ilvl w:val="0"/>
                <w:numId w:val="11"/>
              </w:numPr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fonetické hry</w:t>
            </w:r>
          </w:p>
          <w:p w14:paraId="27D7B561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dechová a artikulační cvičení</w:t>
            </w:r>
          </w:p>
          <w:p w14:paraId="195618FE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co slyšíš na začátku (uvnitř, na konci) slov</w:t>
            </w:r>
          </w:p>
          <w:p w14:paraId="17097815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zásady pro dorozumívání se v novém prostředí</w:t>
            </w:r>
          </w:p>
          <w:p w14:paraId="61506CC2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střídání v rozhovoru, pozorné naslouchání řeči druhého</w:t>
            </w:r>
          </w:p>
          <w:p w14:paraId="656931FB" w14:textId="77777777" w:rsidR="003D722E" w:rsidRPr="003D722E" w:rsidRDefault="003D722E" w:rsidP="003D722E">
            <w:pPr>
              <w:numPr>
                <w:ilvl w:val="0"/>
                <w:numId w:val="11"/>
              </w:numPr>
              <w:tabs>
                <w:tab w:val="num" w:pos="0"/>
              </w:tabs>
              <w:spacing w:after="0"/>
              <w:rPr>
                <w:sz w:val="20"/>
              </w:rPr>
            </w:pPr>
            <w:r w:rsidRPr="003D722E">
              <w:rPr>
                <w:sz w:val="20"/>
              </w:rPr>
              <w:t>zdvořilá otázka, odpověď, souhlas, nesouhlas, odmítnutí</w:t>
            </w:r>
          </w:p>
          <w:p w14:paraId="61272111" w14:textId="18334F82" w:rsidR="00304399" w:rsidRPr="00304399" w:rsidRDefault="00304399" w:rsidP="00304399">
            <w:pPr>
              <w:spacing w:after="0"/>
              <w:rPr>
                <w:sz w:val="20"/>
              </w:rPr>
            </w:pPr>
          </w:p>
        </w:tc>
      </w:tr>
      <w:tr w:rsidR="00304399" w14:paraId="4145F3D3" w14:textId="77777777" w:rsidTr="00A57FA8">
        <w:trPr>
          <w:trHeight w:val="1457"/>
        </w:trPr>
        <w:tc>
          <w:tcPr>
            <w:tcW w:w="2082" w:type="dxa"/>
            <w:vAlign w:val="center"/>
          </w:tcPr>
          <w:p w14:paraId="73EDD4C3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Matematika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481C1A3C" w14:textId="515A966D" w:rsidR="00304399" w:rsidRDefault="00CB4E29" w:rsidP="00304399">
            <w:pPr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PS Matematika </w:t>
            </w:r>
            <w:r w:rsidR="008026EF">
              <w:rPr>
                <w:b/>
                <w:bCs/>
                <w:sz w:val="28"/>
                <w:szCs w:val="28"/>
              </w:rPr>
              <w:t>2</w:t>
            </w:r>
            <w:r>
              <w:rPr>
                <w:b/>
                <w:bCs/>
                <w:sz w:val="28"/>
                <w:szCs w:val="28"/>
              </w:rPr>
              <w:t xml:space="preserve">.: </w:t>
            </w:r>
            <w:r>
              <w:rPr>
                <w:sz w:val="28"/>
                <w:szCs w:val="28"/>
              </w:rPr>
              <w:t xml:space="preserve">str. </w:t>
            </w:r>
            <w:r w:rsidR="0084252D">
              <w:rPr>
                <w:sz w:val="28"/>
                <w:szCs w:val="28"/>
              </w:rPr>
              <w:t>40, 41</w:t>
            </w:r>
          </w:p>
          <w:p w14:paraId="2D4D8071" w14:textId="07AB4C9F" w:rsidR="00F35495" w:rsidRPr="00CB4E29" w:rsidRDefault="00F35495" w:rsidP="00304399">
            <w:pPr>
              <w:spacing w:after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Počítáme do 20</w:t>
            </w:r>
          </w:p>
        </w:tc>
        <w:tc>
          <w:tcPr>
            <w:tcW w:w="3889" w:type="dxa"/>
          </w:tcPr>
          <w:p w14:paraId="2673BDD2" w14:textId="6F5F25A5" w:rsidR="00304399" w:rsidRDefault="00304399" w:rsidP="00C23394">
            <w:pPr>
              <w:spacing w:after="0"/>
            </w:pPr>
            <w:r>
              <w:rPr>
                <w:sz w:val="20"/>
              </w:rPr>
              <w:t xml:space="preserve"> </w:t>
            </w:r>
            <w:r w:rsidR="00C23394" w:rsidRPr="00C23394">
              <w:rPr>
                <w:sz w:val="20"/>
              </w:rPr>
              <w:t xml:space="preserve">Numerace v oboru do </w:t>
            </w:r>
            <w:r w:rsidR="00F35495">
              <w:rPr>
                <w:sz w:val="20"/>
              </w:rPr>
              <w:t>20</w:t>
            </w:r>
            <w:r w:rsidR="00C05108">
              <w:rPr>
                <w:sz w:val="20"/>
              </w:rPr>
              <w:t>.</w:t>
            </w:r>
            <w:r w:rsidR="00C23394" w:rsidRPr="00C23394">
              <w:rPr>
                <w:sz w:val="20"/>
              </w:rPr>
              <w:t xml:space="preserve"> Modelování situací v prostředí předmětů, kroků, trojúhelníků, šipek, her s kostkami, tvarových modelů čísel</w:t>
            </w:r>
            <w:r w:rsidR="006C0400">
              <w:rPr>
                <w:sz w:val="20"/>
              </w:rPr>
              <w:t>.</w:t>
            </w:r>
            <w:r w:rsidR="006C0400">
              <w:rPr>
                <w:sz w:val="20"/>
              </w:rPr>
              <w:br/>
            </w:r>
            <w:r w:rsidR="006C0400" w:rsidRPr="006C0400">
              <w:t xml:space="preserve">Žák rozumí číslům do </w:t>
            </w:r>
            <w:r w:rsidR="00F35495">
              <w:t>20</w:t>
            </w:r>
            <w:r w:rsidR="00B90634">
              <w:t xml:space="preserve"> </w:t>
            </w:r>
            <w:r w:rsidR="006C0400" w:rsidRPr="006C0400">
              <w:t>užívá je v různých sémantických i strukturálních modelech.</w:t>
            </w:r>
          </w:p>
        </w:tc>
      </w:tr>
      <w:tr w:rsidR="00304399" w14:paraId="7467BB90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33A7AF45" w14:textId="77777777" w:rsidR="00304399" w:rsidRPr="00CB4E29" w:rsidRDefault="00304399" w:rsidP="00304399">
            <w:pPr>
              <w:spacing w:after="0"/>
              <w:jc w:val="center"/>
              <w:rPr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t>Prvouka</w:t>
            </w:r>
            <w:r w:rsidRPr="00CB4E29">
              <w:rPr>
                <w:sz w:val="28"/>
                <w:szCs w:val="28"/>
              </w:rPr>
              <w:br/>
            </w:r>
          </w:p>
        </w:tc>
        <w:tc>
          <w:tcPr>
            <w:tcW w:w="3583" w:type="dxa"/>
          </w:tcPr>
          <w:p w14:paraId="6FB35B47" w14:textId="21E7A8C8" w:rsidR="00CB4E29" w:rsidRPr="00CB4E29" w:rsidRDefault="00CB4E29" w:rsidP="0084252D">
            <w:pPr>
              <w:spacing w:after="0"/>
              <w:rPr>
                <w:b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PS Prvouka: </w:t>
            </w:r>
            <w:r w:rsidR="0084252D">
              <w:rPr>
                <w:bCs/>
                <w:sz w:val="28"/>
                <w:szCs w:val="28"/>
              </w:rPr>
              <w:t>nepokračujeme</w:t>
            </w:r>
          </w:p>
        </w:tc>
        <w:tc>
          <w:tcPr>
            <w:tcW w:w="3889" w:type="dxa"/>
          </w:tcPr>
          <w:p w14:paraId="4EC19B18" w14:textId="145D669F" w:rsidR="00304399" w:rsidRDefault="005F02F4" w:rsidP="00304399">
            <w:pPr>
              <w:spacing w:after="0"/>
            </w:pPr>
            <w:r w:rsidRPr="005F02F4">
              <w:rPr>
                <w:sz w:val="20"/>
                <w:szCs w:val="20"/>
              </w:rPr>
              <w:t xml:space="preserve">Žák pozoruje, popíše a porovná proměny v přírodě v jednotlivých ročních obdobích. </w:t>
            </w:r>
          </w:p>
        </w:tc>
      </w:tr>
      <w:tr w:rsidR="00CB4E29" w14:paraId="5CFDF261" w14:textId="77777777" w:rsidTr="00A57FA8">
        <w:trPr>
          <w:trHeight w:val="1376"/>
        </w:trPr>
        <w:tc>
          <w:tcPr>
            <w:tcW w:w="2082" w:type="dxa"/>
            <w:vAlign w:val="center"/>
          </w:tcPr>
          <w:p w14:paraId="5217D4CA" w14:textId="3E572215" w:rsidR="00CB4E29" w:rsidRPr="00CB4E29" w:rsidRDefault="00CB4E29" w:rsidP="00304399">
            <w:pPr>
              <w:spacing w:after="0"/>
              <w:jc w:val="center"/>
              <w:rPr>
                <w:rStyle w:val="Siln"/>
                <w:sz w:val="28"/>
                <w:szCs w:val="28"/>
              </w:rPr>
            </w:pPr>
            <w:r w:rsidRPr="00CB4E29">
              <w:rPr>
                <w:rStyle w:val="Siln"/>
                <w:sz w:val="28"/>
                <w:szCs w:val="28"/>
              </w:rPr>
              <w:lastRenderedPageBreak/>
              <w:t>Angličtina</w:t>
            </w:r>
          </w:p>
        </w:tc>
        <w:tc>
          <w:tcPr>
            <w:tcW w:w="3583" w:type="dxa"/>
          </w:tcPr>
          <w:p w14:paraId="4EDAE9CB" w14:textId="1C8D31ED" w:rsidR="007F30A8" w:rsidRDefault="005819DD" w:rsidP="00304399">
            <w:pPr>
              <w:spacing w:after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Food (jídlo)</w:t>
            </w:r>
          </w:p>
          <w:p w14:paraId="774B31D4" w14:textId="17895FBC" w:rsidR="0084252D" w:rsidRPr="00C23394" w:rsidRDefault="006C0400" w:rsidP="005819DD">
            <w:pPr>
              <w:spacing w:after="0"/>
              <w:rPr>
                <w:bCs/>
                <w:sz w:val="28"/>
                <w:szCs w:val="28"/>
              </w:rPr>
            </w:pPr>
            <w:r w:rsidRPr="006C0400">
              <w:rPr>
                <w:b/>
                <w:sz w:val="28"/>
                <w:szCs w:val="28"/>
              </w:rPr>
              <w:t>Slov</w:t>
            </w:r>
            <w:r>
              <w:rPr>
                <w:b/>
                <w:sz w:val="28"/>
                <w:szCs w:val="28"/>
              </w:rPr>
              <w:t>ní zásoba</w:t>
            </w:r>
            <w:r>
              <w:rPr>
                <w:bCs/>
                <w:sz w:val="28"/>
                <w:szCs w:val="28"/>
              </w:rPr>
              <w:t xml:space="preserve">: </w:t>
            </w:r>
            <w:r w:rsidR="007F30A8">
              <w:rPr>
                <w:bCs/>
                <w:sz w:val="28"/>
                <w:szCs w:val="28"/>
              </w:rPr>
              <w:br/>
            </w:r>
            <w:r w:rsidR="005819DD">
              <w:rPr>
                <w:bCs/>
                <w:sz w:val="28"/>
                <w:szCs w:val="28"/>
              </w:rPr>
              <w:t>bananas, apples, cakes, tomatoes, sausages, pears</w:t>
            </w:r>
          </w:p>
        </w:tc>
        <w:tc>
          <w:tcPr>
            <w:tcW w:w="3889" w:type="dxa"/>
          </w:tcPr>
          <w:p w14:paraId="7800ADBD" w14:textId="516B4720" w:rsidR="006C0400" w:rsidRPr="006C0400" w:rsidRDefault="006C0400" w:rsidP="006C0400">
            <w:pPr>
              <w:spacing w:after="0"/>
            </w:pPr>
            <w:r w:rsidRPr="006C0400">
              <w:t>Umí pozdravit, rozlouč</w:t>
            </w:r>
            <w:r>
              <w:t>it</w:t>
            </w:r>
            <w:r w:rsidRPr="006C0400">
              <w:t xml:space="preserve"> se, oslov</w:t>
            </w:r>
            <w:r>
              <w:t>it</w:t>
            </w:r>
            <w:r w:rsidRPr="006C0400">
              <w:t xml:space="preserve"> osobu, vyjádř</w:t>
            </w:r>
            <w:r>
              <w:t xml:space="preserve">it </w:t>
            </w:r>
            <w:r w:rsidRPr="006C0400">
              <w:t>souhlas a nesouhlas</w:t>
            </w:r>
            <w:r w:rsidRPr="006C0400">
              <w:rPr>
                <w:b/>
              </w:rPr>
              <w:t xml:space="preserve">. </w:t>
            </w:r>
            <w:r w:rsidRPr="006C0400">
              <w:t>Popros</w:t>
            </w:r>
            <w:r>
              <w:t>it</w:t>
            </w:r>
            <w:r w:rsidRPr="006C0400">
              <w:t xml:space="preserve"> a poděk</w:t>
            </w:r>
            <w:r>
              <w:t>ovat</w:t>
            </w:r>
            <w:r w:rsidRPr="006C0400">
              <w:t>.</w:t>
            </w:r>
          </w:p>
          <w:p w14:paraId="68B61568" w14:textId="77777777" w:rsidR="00DE68D2" w:rsidRPr="00DE68D2" w:rsidRDefault="00DE68D2" w:rsidP="00DE68D2">
            <w:pPr>
              <w:spacing w:after="0"/>
            </w:pPr>
            <w:r w:rsidRPr="00DE68D2">
              <w:t>Reagují na základní povely a pokyny. Umí dát pokyn.</w:t>
            </w:r>
          </w:p>
          <w:p w14:paraId="1AC39A2A" w14:textId="2C602201" w:rsidR="00CB4E29" w:rsidRDefault="00DE68D2" w:rsidP="00DE68D2">
            <w:pPr>
              <w:spacing w:after="0"/>
            </w:pPr>
            <w:r w:rsidRPr="00DE68D2">
              <w:t>Umí představit sebe a členy své rodiny</w:t>
            </w:r>
          </w:p>
        </w:tc>
      </w:tr>
      <w:tr w:rsidR="00304399" w14:paraId="0B0F3A61" w14:textId="77777777" w:rsidTr="00304399">
        <w:trPr>
          <w:trHeight w:val="1238"/>
        </w:trPr>
        <w:tc>
          <w:tcPr>
            <w:tcW w:w="2082" w:type="dxa"/>
            <w:vAlign w:val="center"/>
          </w:tcPr>
          <w:p w14:paraId="4A9366F8" w14:textId="77777777" w:rsidR="00304399" w:rsidRPr="00CB4E29" w:rsidRDefault="00304399" w:rsidP="00304399">
            <w:pPr>
              <w:spacing w:after="0"/>
              <w:jc w:val="center"/>
              <w:rPr>
                <w:b/>
                <w:sz w:val="28"/>
                <w:szCs w:val="28"/>
              </w:rPr>
            </w:pPr>
            <w:r w:rsidRPr="00CB4E29">
              <w:rPr>
                <w:b/>
                <w:sz w:val="28"/>
                <w:szCs w:val="28"/>
              </w:rPr>
              <w:t>Poznámky</w:t>
            </w:r>
          </w:p>
        </w:tc>
        <w:tc>
          <w:tcPr>
            <w:tcW w:w="7472" w:type="dxa"/>
            <w:gridSpan w:val="2"/>
          </w:tcPr>
          <w:p w14:paraId="60756AE9" w14:textId="38E5EB44" w:rsidR="00304399" w:rsidRDefault="00CF1315" w:rsidP="00304399">
            <w:pPr>
              <w:pStyle w:val="Bezmezer"/>
              <w:rPr>
                <w:rFonts w:asciiTheme="minorHAnsi" w:hAnsiTheme="minorHAnsi"/>
                <w:b/>
                <w:color w:val="FF0000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</w:t>
            </w:r>
            <w:r w:rsidR="00304399" w:rsidRPr="00CB4E29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ezapomínáme na kontrolu pouzdra.</w:t>
            </w:r>
            <w:r w:rsidR="0036486F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 </w:t>
            </w:r>
            <w:r w:rsidR="00DE68D2"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>Některé děti potřebují nový fix na mazací tabulku.</w:t>
            </w:r>
          </w:p>
          <w:p w14:paraId="5FA65301" w14:textId="7AC8708A" w:rsidR="00A455E1" w:rsidRDefault="00E842FB" w:rsidP="00304399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color w:val="FF0000"/>
                <w:sz w:val="28"/>
                <w:szCs w:val="28"/>
              </w:rPr>
              <w:t xml:space="preserve">Domácí úkol: </w:t>
            </w:r>
            <w:r w:rsidRPr="00E842FB">
              <w:rPr>
                <w:rFonts w:asciiTheme="minorHAnsi" w:hAnsiTheme="minorHAnsi"/>
                <w:b/>
                <w:sz w:val="28"/>
                <w:szCs w:val="28"/>
              </w:rPr>
              <w:t xml:space="preserve">Každý den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 xml:space="preserve">hlasitě čteme. 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br/>
              <w:t xml:space="preserve">Trénujeme sčítání a odčítání do </w:t>
            </w:r>
            <w:r w:rsidR="00B55F67">
              <w:rPr>
                <w:rFonts w:asciiTheme="minorHAnsi" w:hAnsiTheme="minorHAnsi"/>
                <w:b/>
                <w:sz w:val="28"/>
                <w:szCs w:val="28"/>
              </w:rPr>
              <w:t>20</w:t>
            </w:r>
            <w:r w:rsidR="00DC1A7E">
              <w:rPr>
                <w:rFonts w:asciiTheme="minorHAnsi" w:hAnsiTheme="minorHAnsi"/>
                <w:b/>
                <w:sz w:val="28"/>
                <w:szCs w:val="28"/>
              </w:rPr>
              <w:t>.</w:t>
            </w:r>
          </w:p>
          <w:p w14:paraId="2187575C" w14:textId="77777777" w:rsidR="0084252D" w:rsidRDefault="0084252D" w:rsidP="009D22E0">
            <w:pPr>
              <w:pStyle w:val="Bezmez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15. 4. – Když jedna cesta zkříží druhou</w:t>
            </w:r>
            <w:r>
              <w:rPr>
                <w:rFonts w:asciiTheme="minorHAnsi" w:hAnsiTheme="minorHAnsi"/>
                <w:b/>
                <w:sz w:val="28"/>
                <w:szCs w:val="28"/>
              </w:rPr>
              <w:br/>
            </w:r>
            <w:r>
              <w:rPr>
                <w:rFonts w:asciiTheme="minorHAnsi" w:hAnsiTheme="minorHAnsi"/>
                <w:sz w:val="28"/>
                <w:szCs w:val="28"/>
              </w:rPr>
              <w:t>Beseda s paní katechetkou o naději v době Velikonoc</w:t>
            </w:r>
            <w:r>
              <w:rPr>
                <w:rFonts w:asciiTheme="minorHAnsi" w:hAnsiTheme="minorHAnsi"/>
                <w:sz w:val="28"/>
                <w:szCs w:val="28"/>
              </w:rPr>
              <w:br/>
              <w:t>17. 4. – Velikonoční prázdniny</w:t>
            </w:r>
          </w:p>
          <w:p w14:paraId="548EF30E" w14:textId="4B2AD4DA" w:rsidR="009D22E0" w:rsidRPr="00D93617" w:rsidRDefault="0084252D" w:rsidP="009D22E0">
            <w:pPr>
              <w:pStyle w:val="Bezmez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Do školy jdeme až v úterý 22. 4.</w:t>
            </w:r>
            <w:r w:rsidR="00133E56">
              <w:rPr>
                <w:rFonts w:asciiTheme="minorHAnsi" w:hAnsiTheme="minorHAnsi"/>
                <w:b/>
                <w:sz w:val="28"/>
                <w:szCs w:val="28"/>
              </w:rPr>
              <w:br/>
            </w:r>
          </w:p>
        </w:tc>
      </w:tr>
    </w:tbl>
    <w:p w14:paraId="5BF60066" w14:textId="77777777" w:rsidR="00B93CFE" w:rsidRDefault="00B93CFE" w:rsidP="00EA50CC">
      <w:pPr>
        <w:tabs>
          <w:tab w:val="left" w:pos="7725"/>
        </w:tabs>
      </w:pPr>
    </w:p>
    <w:sectPr w:rsidR="00B93CFE" w:rsidSect="00B93CF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3DCC69" w14:textId="77777777" w:rsidR="00666A2A" w:rsidRDefault="00666A2A" w:rsidP="00EA50CC">
      <w:pPr>
        <w:spacing w:after="0"/>
      </w:pPr>
      <w:r>
        <w:separator/>
      </w:r>
    </w:p>
  </w:endnote>
  <w:endnote w:type="continuationSeparator" w:id="0">
    <w:p w14:paraId="2F92F5C4" w14:textId="77777777" w:rsidR="00666A2A" w:rsidRDefault="00666A2A" w:rsidP="00EA50C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Black">
    <w:altName w:val="Arial"/>
    <w:charset w:val="00"/>
    <w:family w:val="swiss"/>
    <w:pitch w:val="variable"/>
    <w:sig w:usb0="20000287" w:usb1="00000003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30293C" w14:textId="77777777" w:rsidR="00666A2A" w:rsidRDefault="00666A2A" w:rsidP="00EA50CC">
      <w:pPr>
        <w:spacing w:after="0"/>
      </w:pPr>
      <w:r>
        <w:separator/>
      </w:r>
    </w:p>
  </w:footnote>
  <w:footnote w:type="continuationSeparator" w:id="0">
    <w:p w14:paraId="3E4B01FB" w14:textId="77777777" w:rsidR="00666A2A" w:rsidRDefault="00666A2A" w:rsidP="00EA50C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338A7"/>
    <w:multiLevelType w:val="hybridMultilevel"/>
    <w:tmpl w:val="02327D24"/>
    <w:lvl w:ilvl="0" w:tplc="541C27B8">
      <w:start w:val="2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7F45AFF"/>
    <w:multiLevelType w:val="hybridMultilevel"/>
    <w:tmpl w:val="5E1A77E2"/>
    <w:lvl w:ilvl="0" w:tplc="7F1272CC">
      <w:start w:val="30"/>
      <w:numFmt w:val="decimal"/>
      <w:lvlText w:val="%1."/>
      <w:lvlJc w:val="left"/>
      <w:pPr>
        <w:ind w:left="1464" w:hanging="38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4787EA3"/>
    <w:multiLevelType w:val="multilevel"/>
    <w:tmpl w:val="12406BF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44EA1826"/>
    <w:multiLevelType w:val="hybridMultilevel"/>
    <w:tmpl w:val="44AA7D0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4229D"/>
    <w:multiLevelType w:val="hybridMultilevel"/>
    <w:tmpl w:val="0AF474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6367BB"/>
    <w:multiLevelType w:val="multilevel"/>
    <w:tmpl w:val="62B64CE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6" w15:restartNumberingAfterBreak="0">
    <w:nsid w:val="536E6D1F"/>
    <w:multiLevelType w:val="multilevel"/>
    <w:tmpl w:val="0B7872B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55043446"/>
    <w:multiLevelType w:val="multilevel"/>
    <w:tmpl w:val="57724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68D8756D"/>
    <w:multiLevelType w:val="hybridMultilevel"/>
    <w:tmpl w:val="5F849FFC"/>
    <w:lvl w:ilvl="0" w:tplc="D5D61E80">
      <w:start w:val="9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93146BC"/>
    <w:multiLevelType w:val="hybridMultilevel"/>
    <w:tmpl w:val="737A905E"/>
    <w:lvl w:ilvl="0" w:tplc="CD30568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9C5720"/>
    <w:multiLevelType w:val="hybridMultilevel"/>
    <w:tmpl w:val="52C2632E"/>
    <w:lvl w:ilvl="0" w:tplc="56242172">
      <w:start w:val="16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34E35DE"/>
    <w:multiLevelType w:val="multilevel"/>
    <w:tmpl w:val="6DACC79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7543662C"/>
    <w:multiLevelType w:val="hybridMultilevel"/>
    <w:tmpl w:val="FE2EF22E"/>
    <w:lvl w:ilvl="0" w:tplc="FFFFFFFF">
      <w:start w:val="122"/>
      <w:numFmt w:val="bullet"/>
      <w:lvlText w:val="-"/>
      <w:lvlJc w:val="left"/>
      <w:pPr>
        <w:tabs>
          <w:tab w:val="num" w:pos="706"/>
        </w:tabs>
        <w:ind w:left="593" w:hanging="227"/>
      </w:pPr>
      <w:rPr>
        <w:rFonts w:ascii="Arial" w:eastAsia="Times New Roman" w:hAnsi="Arial" w:cs="Times New Roman" w:hint="default"/>
      </w:rPr>
    </w:lvl>
    <w:lvl w:ilvl="1" w:tplc="04050003">
      <w:start w:val="1"/>
      <w:numFmt w:val="bullet"/>
      <w:lvlText w:val="o"/>
      <w:lvlJc w:val="left"/>
      <w:pPr>
        <w:ind w:left="1806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6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6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6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6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6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6" w:hanging="360"/>
      </w:pPr>
      <w:rPr>
        <w:rFonts w:ascii="Wingdings" w:hAnsi="Wingdings" w:hint="default"/>
      </w:rPr>
    </w:lvl>
  </w:abstractNum>
  <w:abstractNum w:abstractNumId="13" w15:restartNumberingAfterBreak="0">
    <w:nsid w:val="7B8E3ACA"/>
    <w:multiLevelType w:val="hybridMultilevel"/>
    <w:tmpl w:val="EC6EBC10"/>
    <w:lvl w:ilvl="0" w:tplc="3DC2D0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7EA97102"/>
    <w:multiLevelType w:val="multilevel"/>
    <w:tmpl w:val="31E8DCD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num w:numId="1">
    <w:abstractNumId w:val="7"/>
  </w:num>
  <w:num w:numId="2">
    <w:abstractNumId w:val="4"/>
  </w:num>
  <w:num w:numId="3">
    <w:abstractNumId w:val="3"/>
  </w:num>
  <w:num w:numId="4">
    <w:abstractNumId w:val="6"/>
  </w:num>
  <w:num w:numId="5">
    <w:abstractNumId w:val="5"/>
  </w:num>
  <w:num w:numId="6">
    <w:abstractNumId w:val="11"/>
  </w:num>
  <w:num w:numId="7">
    <w:abstractNumId w:val="14"/>
  </w:num>
  <w:num w:numId="8">
    <w:abstractNumId w:val="13"/>
  </w:num>
  <w:num w:numId="9">
    <w:abstractNumId w:val="2"/>
  </w:num>
  <w:num w:numId="10">
    <w:abstractNumId w:val="8"/>
  </w:num>
  <w:num w:numId="11">
    <w:abstractNumId w:val="9"/>
  </w:num>
  <w:num w:numId="12">
    <w:abstractNumId w:val="10"/>
  </w:num>
  <w:num w:numId="13">
    <w:abstractNumId w:val="0"/>
  </w:num>
  <w:num w:numId="14">
    <w:abstractNumId w:val="1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0CC"/>
    <w:rsid w:val="000008DB"/>
    <w:rsid w:val="00001ECD"/>
    <w:rsid w:val="00002E21"/>
    <w:rsid w:val="00043A13"/>
    <w:rsid w:val="00051E8C"/>
    <w:rsid w:val="000552DD"/>
    <w:rsid w:val="00096A75"/>
    <w:rsid w:val="00097D24"/>
    <w:rsid w:val="000C563B"/>
    <w:rsid w:val="000D44D0"/>
    <w:rsid w:val="000E1ACF"/>
    <w:rsid w:val="00102609"/>
    <w:rsid w:val="00115A28"/>
    <w:rsid w:val="00133E56"/>
    <w:rsid w:val="001531F8"/>
    <w:rsid w:val="001A434E"/>
    <w:rsid w:val="001C00B5"/>
    <w:rsid w:val="001C0E85"/>
    <w:rsid w:val="001D008C"/>
    <w:rsid w:val="001D26DF"/>
    <w:rsid w:val="001D3F32"/>
    <w:rsid w:val="001D476B"/>
    <w:rsid w:val="0021228F"/>
    <w:rsid w:val="0021269B"/>
    <w:rsid w:val="00221F6B"/>
    <w:rsid w:val="002264DF"/>
    <w:rsid w:val="00234601"/>
    <w:rsid w:val="00242E79"/>
    <w:rsid w:val="00245E79"/>
    <w:rsid w:val="00292AB3"/>
    <w:rsid w:val="002A76B1"/>
    <w:rsid w:val="002E0AE7"/>
    <w:rsid w:val="002E56BF"/>
    <w:rsid w:val="00304399"/>
    <w:rsid w:val="00310923"/>
    <w:rsid w:val="0035191F"/>
    <w:rsid w:val="00363407"/>
    <w:rsid w:val="0036486F"/>
    <w:rsid w:val="00394DBE"/>
    <w:rsid w:val="003B483E"/>
    <w:rsid w:val="003D722E"/>
    <w:rsid w:val="003F7947"/>
    <w:rsid w:val="00406EB4"/>
    <w:rsid w:val="00414706"/>
    <w:rsid w:val="00415758"/>
    <w:rsid w:val="00437936"/>
    <w:rsid w:val="00452817"/>
    <w:rsid w:val="0048016A"/>
    <w:rsid w:val="004D51D0"/>
    <w:rsid w:val="004F7F32"/>
    <w:rsid w:val="0050279F"/>
    <w:rsid w:val="005060B9"/>
    <w:rsid w:val="00537002"/>
    <w:rsid w:val="00572470"/>
    <w:rsid w:val="005761A9"/>
    <w:rsid w:val="005819DD"/>
    <w:rsid w:val="00593252"/>
    <w:rsid w:val="005D4142"/>
    <w:rsid w:val="005F02F4"/>
    <w:rsid w:val="00600602"/>
    <w:rsid w:val="00602DA9"/>
    <w:rsid w:val="00616E33"/>
    <w:rsid w:val="006309C3"/>
    <w:rsid w:val="00666A2A"/>
    <w:rsid w:val="00666A72"/>
    <w:rsid w:val="00673BB7"/>
    <w:rsid w:val="00681638"/>
    <w:rsid w:val="006C0400"/>
    <w:rsid w:val="00781682"/>
    <w:rsid w:val="00794EB3"/>
    <w:rsid w:val="007D59C3"/>
    <w:rsid w:val="007F30A8"/>
    <w:rsid w:val="008026EF"/>
    <w:rsid w:val="0084252D"/>
    <w:rsid w:val="00875959"/>
    <w:rsid w:val="008A3CAA"/>
    <w:rsid w:val="008A4FB5"/>
    <w:rsid w:val="008C1302"/>
    <w:rsid w:val="008F2BE0"/>
    <w:rsid w:val="008F5C11"/>
    <w:rsid w:val="009008AB"/>
    <w:rsid w:val="009101AA"/>
    <w:rsid w:val="0091022A"/>
    <w:rsid w:val="00913F19"/>
    <w:rsid w:val="00921FFC"/>
    <w:rsid w:val="00940577"/>
    <w:rsid w:val="00943AC7"/>
    <w:rsid w:val="009662D9"/>
    <w:rsid w:val="00976BB9"/>
    <w:rsid w:val="00976F5D"/>
    <w:rsid w:val="0099193E"/>
    <w:rsid w:val="00991BAA"/>
    <w:rsid w:val="009B23C2"/>
    <w:rsid w:val="009D22E0"/>
    <w:rsid w:val="009F26F5"/>
    <w:rsid w:val="00A04B5B"/>
    <w:rsid w:val="00A15568"/>
    <w:rsid w:val="00A37C09"/>
    <w:rsid w:val="00A43AC4"/>
    <w:rsid w:val="00A455E1"/>
    <w:rsid w:val="00A463AA"/>
    <w:rsid w:val="00A57FA8"/>
    <w:rsid w:val="00A97B11"/>
    <w:rsid w:val="00AA485C"/>
    <w:rsid w:val="00AD092D"/>
    <w:rsid w:val="00B3761B"/>
    <w:rsid w:val="00B44B24"/>
    <w:rsid w:val="00B55F67"/>
    <w:rsid w:val="00B62577"/>
    <w:rsid w:val="00B837E8"/>
    <w:rsid w:val="00B90634"/>
    <w:rsid w:val="00B93CFE"/>
    <w:rsid w:val="00C04192"/>
    <w:rsid w:val="00C05108"/>
    <w:rsid w:val="00C12DA5"/>
    <w:rsid w:val="00C23394"/>
    <w:rsid w:val="00C33F05"/>
    <w:rsid w:val="00C444ED"/>
    <w:rsid w:val="00C50349"/>
    <w:rsid w:val="00C62A70"/>
    <w:rsid w:val="00C66754"/>
    <w:rsid w:val="00C70001"/>
    <w:rsid w:val="00C97EE2"/>
    <w:rsid w:val="00CB4E29"/>
    <w:rsid w:val="00CF1315"/>
    <w:rsid w:val="00CF5698"/>
    <w:rsid w:val="00CF756D"/>
    <w:rsid w:val="00D07543"/>
    <w:rsid w:val="00D616EC"/>
    <w:rsid w:val="00D72F20"/>
    <w:rsid w:val="00D8323F"/>
    <w:rsid w:val="00D93617"/>
    <w:rsid w:val="00D93954"/>
    <w:rsid w:val="00DB2325"/>
    <w:rsid w:val="00DC1A7E"/>
    <w:rsid w:val="00DD49A0"/>
    <w:rsid w:val="00DE603F"/>
    <w:rsid w:val="00DE68D2"/>
    <w:rsid w:val="00E104D0"/>
    <w:rsid w:val="00E222E0"/>
    <w:rsid w:val="00E3799F"/>
    <w:rsid w:val="00E730DD"/>
    <w:rsid w:val="00E75B5C"/>
    <w:rsid w:val="00E842FB"/>
    <w:rsid w:val="00E861B0"/>
    <w:rsid w:val="00E90726"/>
    <w:rsid w:val="00E90BAD"/>
    <w:rsid w:val="00E91450"/>
    <w:rsid w:val="00EA50CC"/>
    <w:rsid w:val="00EB03C4"/>
    <w:rsid w:val="00EC5D0C"/>
    <w:rsid w:val="00EE2EB0"/>
    <w:rsid w:val="00EE5A10"/>
    <w:rsid w:val="00EE74AE"/>
    <w:rsid w:val="00EF126C"/>
    <w:rsid w:val="00F075E1"/>
    <w:rsid w:val="00F35495"/>
    <w:rsid w:val="00F43983"/>
    <w:rsid w:val="00F57706"/>
    <w:rsid w:val="00F76F8B"/>
    <w:rsid w:val="00F87F36"/>
    <w:rsid w:val="00FE179D"/>
    <w:rsid w:val="00FE5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8419E"/>
  <w15:docId w15:val="{B3C4C566-AB13-4FEC-9460-7B21425B4F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A50CC"/>
    <w:pPr>
      <w:spacing w:line="240" w:lineRule="auto"/>
    </w:pPr>
    <w:rPr>
      <w:rFonts w:ascii="Calibri" w:eastAsia="Calibri" w:hAnsi="Calibri" w:cs="Times New Roman"/>
    </w:rPr>
  </w:style>
  <w:style w:type="paragraph" w:styleId="Nadpis3">
    <w:name w:val="heading 3"/>
    <w:basedOn w:val="Normln"/>
    <w:link w:val="Nadpis3Char"/>
    <w:uiPriority w:val="9"/>
    <w:qFormat/>
    <w:rsid w:val="00C444ED"/>
    <w:pPr>
      <w:spacing w:before="100" w:beforeAutospacing="1" w:after="100" w:afterAutospacing="1"/>
      <w:outlineLvl w:val="2"/>
    </w:pPr>
    <w:rPr>
      <w:rFonts w:ascii="Times New Roman" w:eastAsia="Times New Roman" w:hAnsi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EA50CC"/>
    <w:rPr>
      <w:b/>
      <w:bCs/>
    </w:rPr>
  </w:style>
  <w:style w:type="character" w:styleId="Zdraznn">
    <w:name w:val="Emphasis"/>
    <w:basedOn w:val="Standardnpsmoodstavce"/>
    <w:uiPriority w:val="20"/>
    <w:qFormat/>
    <w:rsid w:val="00EA50CC"/>
    <w:rPr>
      <w:i/>
      <w:iCs/>
    </w:rPr>
  </w:style>
  <w:style w:type="paragraph" w:styleId="Bezmezer">
    <w:name w:val="No Spacing"/>
    <w:uiPriority w:val="1"/>
    <w:qFormat/>
    <w:rsid w:val="00EA50CC"/>
    <w:pPr>
      <w:spacing w:after="0" w:line="240" w:lineRule="auto"/>
    </w:pPr>
    <w:rPr>
      <w:rFonts w:ascii="Calibri" w:eastAsia="Calibri" w:hAnsi="Calibri" w:cs="Times New Roman"/>
    </w:rPr>
  </w:style>
  <w:style w:type="paragraph" w:styleId="Zhlav">
    <w:name w:val="header"/>
    <w:basedOn w:val="Normln"/>
    <w:link w:val="Zhlav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EA50CC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semiHidden/>
    <w:unhideWhenUsed/>
    <w:rsid w:val="00EA50CC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EA50CC"/>
    <w:rPr>
      <w:rFonts w:ascii="Calibri" w:eastAsia="Calibri" w:hAnsi="Calibri" w:cs="Times New Roman"/>
    </w:rPr>
  </w:style>
  <w:style w:type="character" w:customStyle="1" w:styleId="Nadpis3Char">
    <w:name w:val="Nadpis 3 Char"/>
    <w:basedOn w:val="Standardnpsmoodstavce"/>
    <w:link w:val="Nadpis3"/>
    <w:uiPriority w:val="9"/>
    <w:rsid w:val="00C444ED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paragraph" w:customStyle="1" w:styleId="right">
    <w:name w:val="right"/>
    <w:basedOn w:val="Normln"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C444E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5027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6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6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8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6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2</Pages>
  <Words>252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ucitel</dc:creator>
  <cp:lastModifiedBy>NBD_15</cp:lastModifiedBy>
  <cp:revision>61</cp:revision>
  <dcterms:created xsi:type="dcterms:W3CDTF">2024-09-05T11:50:00Z</dcterms:created>
  <dcterms:modified xsi:type="dcterms:W3CDTF">2025-04-14T08:09:00Z</dcterms:modified>
</cp:coreProperties>
</file>